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Минюсте России 11 мая 2021 г. N 63365</w:t>
      </w:r>
    </w:p>
    <w:p w:rsidR="006D2CAC" w:rsidRDefault="006D2CA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6D2CAC" w:rsidRDefault="006D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ТРУДА И СОЦИАЛЬНОЙ ЗАЩИТЫ РОССИЙСКОЙ ФЕДЕРАЦИИ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 929н</w:t>
      </w:r>
    </w:p>
    <w:p w:rsidR="006D2CAC" w:rsidRDefault="006D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 1345н</w:t>
      </w:r>
    </w:p>
    <w:p w:rsidR="006D2CAC" w:rsidRDefault="006D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21 декабря 2020 года</w:t>
      </w:r>
    </w:p>
    <w:p w:rsidR="006D2CAC" w:rsidRDefault="006D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ПОРЯДКА ПРЕДОСТАВЛЕНИЯ НАБОРА СОЦИАЛЬНЫХ УСЛУГ ОТДЕЛЬНЫМ КАТЕГОРИЯМ ГРАЖДАН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/>
          <w:sz w:val="24"/>
          <w:szCs w:val="24"/>
        </w:rPr>
        <w:t xml:space="preserve"> статьи 6.3 Федерального закона от 17 июля 1999 г. N 178-ФЗ "О государственной социальной помощи" (Собрание законодательства Российской Федерации, 1999, N 29, ст. 3699; 2013, N 48, ст. 6165) приказываем: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Порядок предоставления набора социальных услуг отдельным категориям граждан.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утратившими силу: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29 декабря 2004 г. N 328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7 февраля 2005 г., регистрационный N 6303);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5 сентября 2005 г. N 547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и дополнения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года N 328" (зарегистрирован Министерством юстиции Российской Федерации 26 сентября 2005 г., регистрационный N 7037);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7 октября 2005 г. N 623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приказ Минздравсоцразвития России от 29 </w:t>
      </w:r>
      <w:r>
        <w:rPr>
          <w:rFonts w:ascii="Times New Roman" w:hAnsi="Times New Roman"/>
          <w:sz w:val="24"/>
          <w:szCs w:val="24"/>
        </w:rPr>
        <w:lastRenderedPageBreak/>
        <w:t>декабря 2004 г. N 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14 ноября 2005 г., регистрационный N 7163);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13 июня 2006 г. N 477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3 июля 2006 г., регистрационный N 7997);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18 сентября 2006 г. N 666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13 октября 2006 г., регистрационный N 8385);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1 июня 2007 г. N 387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приказ Министерства здравоохранения и социального развития Российской Федерации от 29 декабря 2004 г. N 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27 июня 2007 г., регистрационный N 9729);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21 марта 2008 г. N 134н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14 апреля 2008 г., регистрационный N 11533);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15 июня 2009 г. N 309н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18 сентября 2009 г., регистрационный N 14805);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17 декабря 2009 г. N 993н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15 января 2010 г., регистрационный N 15971);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24 мая 2010 г. N 382н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6 июля 2010 г., регистрационный N 17723);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приказ Министерства здравоохранения и социального развития Российской Федерации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7 февраля 2011 г. N 85н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25 февраля 2011 г., регистрационный N 19941);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29 июня 2011 г. N 639н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2 августа 2011 г., регистрационный N 21529);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22 августа 2011 г. N 966н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12 октября 2011 г., регистрационный N 22030);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31 октября 2011 г. N 1231н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9 ноября 2011 г., регистрационный N 22244);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1 марта 2012 г. N 187н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17 апреля 2012 г., регистрационный N 23856).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Настоящий приказ вступает в силу с 1 сентября 2021 г. и действует до 1 сентября 2027 г.</w:t>
      </w:r>
    </w:p>
    <w:p w:rsidR="006D2CAC" w:rsidRDefault="006D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 труда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социальной защиты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А.О. КОТЯКОВ</w:t>
      </w:r>
    </w:p>
    <w:p w:rsidR="006D2CAC" w:rsidRDefault="006D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 здравоохранения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М.А. МУРАШКО</w:t>
      </w:r>
    </w:p>
    <w:p w:rsidR="006D2CAC" w:rsidRDefault="006D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приказом Министерства труда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социальной защиты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Министерства здравоохранения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21 декабря 2020 г. N 929н/1345н</w:t>
      </w:r>
    </w:p>
    <w:p w:rsidR="006D2CAC" w:rsidRDefault="006D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ПОРЯДОК ПРЕДОСТАВЛЕНИЯ НАБОРА СОЦИАЛЬНЫХ УСЛУГ ОТДЕЛЬНЫМ КАТЕГОРИЯМ ГРАЖДАН</w:t>
      </w:r>
    </w:p>
    <w:p w:rsidR="006D2CAC" w:rsidRDefault="006D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CAC" w:rsidRDefault="006D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I. Общие положения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Порядок регулирует предоставление гражданам из числа категорий, поименованных в статьях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6.1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6.7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3607) (далее - Федеральный закон от 17 июля 1999 г. N 178-ФЗ), сведения о которых содержатся в Федеральном регистре лиц, имеющих право на получение государственной социальной помощи (далее - граждане), набора социальных услуг, включающего следующие социальные услуги: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обеспечение в соответствии со стандартами медицинской помощи необходимыми лекарственными препаратами для медицинского применения в объеме не менее, чем это предусмотрено перечнем жизненно необходимых и важнейших лекарственных препаратов, сформированным в соответствии с Федеральным законом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12 апреля 2010 г. N 61-ФЗ</w:t>
        </w:r>
      </w:hyperlink>
      <w:r>
        <w:rPr>
          <w:rFonts w:ascii="Times New Roman" w:hAnsi="Times New Roman"/>
          <w:sz w:val="24"/>
          <w:szCs w:val="24"/>
        </w:rPr>
        <w:t xml:space="preserve"> "Об обращении лекарственных средств" (Собрание законодательства Российской Федерации, 2010, N 16, ст. 1815; 2020, N 52, ст. 8590) (далее соответственно - необходимые лекарственные препараты, Федеральный закон N 61-ФЗ),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пункт 1.1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предоставление бесплатного проезда на пригородном железнодорожном транспорте, а также на междугородном транспорте к месту лечения и обратно (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Действие настоящего Порядка распространяется на граждан, приравненных </w:t>
      </w:r>
      <w:r>
        <w:rPr>
          <w:rFonts w:ascii="Times New Roman" w:hAnsi="Times New Roman"/>
          <w:sz w:val="24"/>
          <w:szCs w:val="24"/>
        </w:rPr>
        <w:lastRenderedPageBreak/>
        <w:t xml:space="preserve">законодательством Российской Федерации в части предоставления мер социальной поддержки к гражданам, указанным в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статье 6.1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17 июля 1999 г. N 178-ФЗ.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настоящего Порядка в части получения путевки на санаторно-курортное лечение и бесплатного проезда на пригородном железнодорожном транспорте, а также на междугородном транспорте к месту лечения и обратно распространяется на лиц, сопровождающих детей-инвалидов, граждан, имеющих I группу инвалидности, а также граждан, признанных до 1 января 2010 г. инвалидами II и III групп с III степенью ограничения способности к трудовой деятельности, которым предоставляется государственная социальная помощь в виде набора социальных услуг по I группе инвалидности до очередного переосвидетельствования.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Граждане, за исключением граждан, указанных в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статье 6.7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17 июля 1999 г. N 178-ФЗ, имеют право на получение набора социальных услуг согласно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статье 6.3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17 июля 1999 г. N 178-ФЗ с даты установления им ежемесячной денежной выплаты в соответствии с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/>
          <w:sz w:val="24"/>
          <w:szCs w:val="24"/>
        </w:rPr>
        <w:t xml:space="preserve"> осуществления ежемесячной денежной выплаты отдельным категориям граждан в Российской Федерации, утвержденным приказом Министерства труда и социальной защиты Российской Федерации от 22 января 2015 г. N 35н (зарегистрирован Министерством юстиции Российской Федерации 19 февраля 2015 г., регистрационный N 36117), с изменениями, внесенными приказами Министерства труда и социальной защиты Российской Федерации от 18 декабря 2017 г. N 853н (зарегистрирован Министерством юстиции Российской Федерации 12 января 2018 г., регистрационный N 49617), от 23 апреля 2018 г. N 272н (зарегистрирован Министерством юстиции Российской Федерации 14 мая 2018 г., регистрационный N 51076), от 11 июня 2020 г. N 327н (зарегистрирован Министерством юстиции Российской Федерации 16 июля 2020 г., регистрационный N 58993).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Граждане, указанные в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статье 6.7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17 июля 1999 г. N 178-ФЗ, имеют право обратиться с заявлением о предоставлении набора социальных услуг полностью, одной из социальных услуг, предусмотренных пунктами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 в территориальный орган Пенсионного фонда Российской Федерации с даты назначения им ежемесячной денежной выплаты.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о предоставлении набора социальных услуг полностью, одной из социальных услуг, предусмотренных пунктами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178-ФЗ, подается до 1 октября текущего года на период с 1 января года, следующего за годом подачи указанного заявления.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заявлении о предоставлении набора социальных услуг полностью, одной из социальных услуг, предусмотренных пунктами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178-ФЗ, указываются следующие сведения: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страховой номер индивидуального лицевого счета;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статьи 6.7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17 июля 1999 г. N 178-ФЗ;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заявлении указывается, в каком объеме гражданин просит предоставить ему социальные услуги: полностью - набор социальных услуг, предусмотренных частью 1 статьи 6.2 Федерального закона от 17 июля 1999 г. N 178-ФЗ, либо частично - одной из социальных услуг, предусмотренных пунктами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178-ФЗ, либо двух любых социальных услуг, предусмотренных пунктами 1, 1.1 и 2 части 1 статьи 6.2 Федерального закона от 17 июля 1999 г. N 178-ФЗ, и с 1 января какого года оплатить его (ее, их) за счет суммы (части суммы) ежемесячной денежной выплаты.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сведения подтверждаются подписью гражданина, с проставлением даты подачи заявления.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приеме заявления должностным лицом гражданину разъясняются права, касающиеся предоставления набора социальных услуг полностью, либо одной социальной услуги, либо двух социальных услуг, о чем делается соответствующая отметка на заявлении, верность которой подтверждается подписью лица, подающего заявление.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Граждане, получающие набор социальных услуг полностью, одну из социальных услуг, предусмотренных пунктами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178-ФЗ, две любые социальные услуги, предусмотренные пунктами 1, 1.1 и 2 части 1 статьи 6.2 Федерального закона от 17 июля 1999 г. N 178-ФЗ, в соответствии со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статьей 6.3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17 июля 1999 г. N 178-ФЗ могут отказаться от его (ее, их) получения, обратившись с заявлением об отказе от получения набора социальных услуг полностью, либо об отказе от получения одной из социальных услуг, предусмотренных пунктами 1, 1.1 и 2 части 1 статьи 6.2 Федерального закона от 17 июля 1999 г. N 178-ФЗ, либо об отказе от получения двух любых социальных услуг, предусмотренных пунктами 1, 1.1 и 2 части 1 статьи 6.2 Федерального закона от 17 июля 1999 г. N 178-ФЗ, в территориальный орган Пенсионного фонда Российской Федерации.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Допускается отказ от получения набора социальных услуг полностью, отказ от получения одной из социальных услуг, предусмотренных пунктами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178-ФЗ, и отказ от получения двух любых социальных услуг, предусмотренных пунктами 1, 1.1 и 2 части 1 статьи 6.2 Федерального закона от 17 июля 1999 г. N 178-ФЗ.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Граждане, получающие набор социальных услуг (социальную услугу), в соответствии со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статьей 6.3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17 июля 1999 г. N 178-ФЗ могут до 1 октября текущего года подать заявление об отказе от получения набора социальных услуг полностью, либо об отказе от получения одной из социальных услуг, предусмотренных пунктами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178-ФЗ, либо об отказе от получения двух любых социальных услуг, предусмотренных пунктами 1, 1.1 и 2 части 1 статьи 6.2 Федерального закона от 17 июля 1999 г. N 178-ФЗ, на период с 1 января года, следующего за годом подачи указанного заявления, и по 31 декабря года, в котором гражданин обратится с заявлением о возобновлении предоставления ему набора социальных услуг полностью, либо одной социальной услуги, либо двух социальных услуг.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об отказе от получения набора социальных услуг полностью, либо одной социальной услуги, либо двух социальных услуг указываются следующие сведения: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страховой номер индивидуального лицевого счета;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55" w:history="1">
        <w:r>
          <w:rPr>
            <w:rFonts w:ascii="Times New Roman" w:hAnsi="Times New Roman"/>
            <w:sz w:val="24"/>
            <w:szCs w:val="24"/>
            <w:u w:val="single"/>
          </w:rPr>
          <w:t>статьи 6.1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17 июля 1999 г. N 178-ФЗ;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заявлении указывается, от какого объема социальных услуг гражданин отказывается: набора социальных услуг полностью - набора социальных услуг, предусмотренных частью 1 статьи 6.2 Федерального закона от 17 июля 1999 г. N 178-ФЗ, либо частично - одной из социальных услуг, предусмотренных пунктами </w:t>
      </w:r>
      <w:hyperlink r:id="rId56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7" w:history="1">
        <w:r>
          <w:rPr>
            <w:rFonts w:ascii="Times New Roman" w:hAnsi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58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178-ФЗ, либо двух любых социальных услуг, предусмотренных </w:t>
      </w:r>
      <w:r>
        <w:rPr>
          <w:rFonts w:ascii="Times New Roman" w:hAnsi="Times New Roman"/>
          <w:sz w:val="24"/>
          <w:szCs w:val="24"/>
        </w:rPr>
        <w:lastRenderedPageBreak/>
        <w:t>пунктами 1, 1.1 и 2 части 1 статьи 6.2 Федерального закона от 17 июля 1999 г. N 178-ФЗ, и с 1 января какого года прекратить его (ее, их) оплату за счет суммы (части суммы) ежемесячной денежной выплаты.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сведения подтверждаются подписью гражданина, с проставлением даты подачи заявления.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приеме заявления должностным лицом гражданину разъясняются права, касающиеся получения государственной социальной помощи в виде набора социальных услуг, установленных </w:t>
      </w:r>
      <w:hyperlink r:id="rId59" w:history="1">
        <w:r>
          <w:rPr>
            <w:rFonts w:ascii="Times New Roman" w:hAnsi="Times New Roman"/>
            <w:sz w:val="24"/>
            <w:szCs w:val="24"/>
            <w:u w:val="single"/>
          </w:rPr>
          <w:t>главой 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17 июля 1999 г. N 178-ФЗ, и делается предупреждение о прекращении предоставления тех социальных услуг, от которых гражданин отказался, о чем делается соответствующая отметка на заявлении, верность которой подтверждается подписью лица, подающего заявление.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о возобновлении предоставления набора социальных услуг полностью, одной из социальных услуг, предусмотренных пунктами </w:t>
      </w:r>
      <w:hyperlink r:id="rId60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1" w:history="1">
        <w:r>
          <w:rPr>
            <w:rFonts w:ascii="Times New Roman" w:hAnsi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62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178-ФЗ, подается до 1 октября текущего года на период с 1 января года, следующего за годом подачи указанного заявления.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заявлении о возобновлении предоставления набора социальных услуг полностью, одной из социальных услуг, предусмотренных пунктами </w:t>
      </w:r>
      <w:hyperlink r:id="rId63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4" w:history="1">
        <w:r>
          <w:rPr>
            <w:rFonts w:ascii="Times New Roman" w:hAnsi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178-ФЗ, указываются следующие сведения: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страховой номер индивидуального лицевого счета;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66" w:history="1">
        <w:r>
          <w:rPr>
            <w:rFonts w:ascii="Times New Roman" w:hAnsi="Times New Roman"/>
            <w:sz w:val="24"/>
            <w:szCs w:val="24"/>
            <w:u w:val="single"/>
          </w:rPr>
          <w:t>статьи 6.1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17 июля 1999 г. N 178-ФЗ;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</w:t>
      </w:r>
      <w:r>
        <w:rPr>
          <w:rFonts w:ascii="Times New Roman" w:hAnsi="Times New Roman"/>
          <w:sz w:val="24"/>
          <w:szCs w:val="24"/>
        </w:rPr>
        <w:lastRenderedPageBreak/>
        <w:t>кем выдан документ, дата его выдачи).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сведения подтверждаются подписью гражданина, с проставлением даты подачи заявления.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заявлении указывается, в каком объеме гражданин просит возобновить ему предоставление набора социальных услуг: полностью - набор социальных услуг, предусмотренных частью 1 статьи 6.2 Федерального закона от 17 июля 1999 г. N 178-ФЗ, либо частично - одной из социальных услуг, предусмотренных пунктами </w:t>
      </w:r>
      <w:hyperlink r:id="rId67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8" w:history="1">
        <w:r>
          <w:rPr>
            <w:rFonts w:ascii="Times New Roman" w:hAnsi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69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178-ФЗ, либо двух любых социальных услуг, предусмотренных пунктами 1, 1.1 и 2 части 1 статьи 6.2 Федерального закона от 17 июля 1999 г. N 178-ФЗ, и с 1 января какого года оплатить его (ее, их) за счет суммы (части суммы) ежемесячной денежной выплаты.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приеме заявления должностным лицом гражданину разъясняются права, касающиеся возобновления предоставления набора социальных услуг полностью, либо одной социальной услуги, либо двух социальных услуг, о чем делается соответствующая отметка на заявлении, верность которой подтверждается подписью лица, подающего заявление.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 заявлениям о предоставлении, возобновлении предоставления или об отказе от получения набора социальных услуг полностью, одной из социальных услуг, предусмотренных пунктами </w:t>
      </w:r>
      <w:hyperlink r:id="rId70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1" w:history="1">
        <w:r>
          <w:rPr>
            <w:rFonts w:ascii="Times New Roman" w:hAnsi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72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 (далее - заявление), гражданин представляет документ, удостоверяющий личность.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подаче представителем гражданина заявления о предоставлении, возобновлении предоставления или об отказе от получения набора социальных услуг полностью, одной из социальных услуг, предусмотренных пунктами </w:t>
      </w:r>
      <w:hyperlink r:id="rId73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4" w:history="1">
        <w:r>
          <w:rPr>
            <w:rFonts w:ascii="Times New Roman" w:hAnsi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75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178-ФЗ, предъявляются документы, удостоверяющие личность представителя и подтверждающие его полномочия.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Гражданин может подать заявление непосредственно в территориальный орган Пенсионного фонда Российской Федерации, через многофункциональный центр или иным способом (в том числе направить заявление в форме электронного документа, порядок оформления которого определен постановлением Правительства Российской Федерации от 7 июля 2011 г. N 553 (Собрание законодательства Российской Федерации, 2011, N 29, ст. 4479) и который направляется с использованием информационно-телекоммуникационных сетей, включая единый портал государственных и муниципальных услуг). В случае подачи иным способом установление личности и проверка подлинности подписи гражданина осуществляются: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нотариусом или в порядке, установленном </w:t>
      </w:r>
      <w:hyperlink r:id="rId76" w:history="1">
        <w:r>
          <w:rPr>
            <w:rFonts w:ascii="Times New Roman" w:hAnsi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/>
          <w:sz w:val="24"/>
          <w:szCs w:val="24"/>
        </w:rPr>
        <w:t xml:space="preserve"> статьи 185.1 Гражданского кодекса Российской Федерации (Собрание законодательства Российской Федерации, 1994, N 32, ст. 3301, 2017, N 12, ст. 1998);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органом (организацией), с которым у Пенсионного фонда Российской Федерации заключено соглашение о взаимном удостоверении подписей.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Гражданами, проживающими в организациях социального обслуживания, предоставляющих социальные услуги в стационарной форме, и гражданами, осужденными к </w:t>
      </w:r>
      <w:r>
        <w:rPr>
          <w:rFonts w:ascii="Times New Roman" w:hAnsi="Times New Roman"/>
          <w:sz w:val="24"/>
          <w:szCs w:val="24"/>
        </w:rPr>
        <w:lastRenderedPageBreak/>
        <w:t>лишению свободы, заявление подается через администрацию указанных организаций и учреждений или законными представителями.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Периодом предоставления гражданам набора социальных услуг полностью, одной из социальных услуг, предусмотренных пунктами </w:t>
      </w:r>
      <w:hyperlink r:id="rId77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79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178-ФЗ, является календарный год.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гражданин в течение календарного года приобрел право на получение набора социальных услуг периодом предоставления ему набора социальных услуг является период с даты приобретения гражданином права на получение набора социальных услуг до 31 декабря текущего года.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гражданин в течение календарного года утратил право на получение набора социальных услуг полностью, одной из социальных услуг, предусмотренных пунктами </w:t>
      </w:r>
      <w:hyperlink r:id="rId80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1" w:history="1">
        <w:r>
          <w:rPr>
            <w:rFonts w:ascii="Times New Roman" w:hAnsi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82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178-ФЗ, периодом предоставления является период с 1 января до даты утраты гражданином права на получение набора социальных услуг полностью, одной из социальных услуг, предусмотренных пунктами 1, 1.1 и 2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Граждане вправе отозвать поданное в текущем году заявление об отказе от получения набора социальных услуг полностью, одной из социальных услуг, предусмотренных пунктами </w:t>
      </w:r>
      <w:hyperlink r:id="rId83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85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178-ФЗ, и заявление о возобновлении предоставления набора социальных услуг полностью, одной из социальных услуг, предусмотренных пунктами 1, 1.1 и 2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178-ФЗ, до 1 октября текущего года.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Факт и дата приема территориальным органом Пенсионного фонда Российской Федерации заявления от гражданина подтверждаются распиской-уведомлением о приеме и регистрации заявления, выданным территориальным органом Пенсионного фонда Российской Федерации в соответствии с настоящим Порядком. При направлении в форме электронного документа гражданину направляется уведомление о регистрации.</w:t>
      </w:r>
    </w:p>
    <w:p w:rsidR="006D2CAC" w:rsidRDefault="006D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II. Предоставление гражданам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За предоставлением рецептов на необходимые лекарственные препараты, медицинские изделия и специализированные продукты лечебного питания для детей-инвалидов граждане обращаются по месту жительства или прикрепления в медицинские организации, оказывающие первичную медико-санитарную помощь.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регистратуре медицинской организации, оказывающей первичную медико-санитарную помощь, по месту жительства или прикрепления на гражданина заводится медицинская карта пациента, получающего медицинскую помощь в амбулаторных условиях, </w:t>
      </w:r>
      <w:hyperlink r:id="rId86" w:history="1">
        <w:r>
          <w:rPr>
            <w:rFonts w:ascii="Times New Roman" w:hAnsi="Times New Roman"/>
            <w:sz w:val="24"/>
            <w:szCs w:val="24"/>
            <w:u w:val="single"/>
          </w:rPr>
          <w:t>форма</w:t>
        </w:r>
      </w:hyperlink>
      <w:r>
        <w:rPr>
          <w:rFonts w:ascii="Times New Roman" w:hAnsi="Times New Roman"/>
          <w:sz w:val="24"/>
          <w:szCs w:val="24"/>
        </w:rPr>
        <w:t xml:space="preserve"> которой утверждена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36160),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50614), от 2 ноября 2020 г. N 1186н (зарегистрирован Министерством юстиции Российской Федерации 27 ноября 2020 г., регистрационный N 61121) (далее - приказ Министерства здравоохранения Российской Федерации от 15 декабря 2014 г. N 834н), с маркировкой литерой "Л" и указанием страхового номера индивидуального лицевого счета (далее - СНИЛС) или история развития ребенка с маркировкой литерой "Л" и указанием СНИЛС.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При обращении в медицинскую организацию гражданин предъявляет документ, удостоверяющий личность, документ, подтверждающий право на получение набора социальных услуг, а также справку, подтверждающую право на получение набора социальных услуг, </w:t>
      </w:r>
      <w:hyperlink r:id="rId87" w:history="1">
        <w:r>
          <w:rPr>
            <w:rFonts w:ascii="Times New Roman" w:hAnsi="Times New Roman"/>
            <w:sz w:val="24"/>
            <w:szCs w:val="24"/>
            <w:u w:val="single"/>
          </w:rPr>
          <w:t>форма</w:t>
        </w:r>
      </w:hyperlink>
      <w:r>
        <w:rPr>
          <w:rFonts w:ascii="Times New Roman" w:hAnsi="Times New Roman"/>
          <w:sz w:val="24"/>
          <w:szCs w:val="24"/>
        </w:rPr>
        <w:t xml:space="preserve"> которой утверждена постановлением Правления Пенсионного фонда Российской Федерации от 19 августа 2019 г. N 414п "Об утверждении Административного регламента предоставления Пенсионным фондом Российской Федерации государственной услуги по установлению ежемесячной денежной выплаты отдельным категориям граждан в Российской Федерации" (зарегистрировано в Министерстве юстиции Российской Федерации 19 декабря 2019 г., регистрационный N 56895) (далее - справка).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88" w:history="1">
        <w:r>
          <w:rPr>
            <w:rFonts w:ascii="Times New Roman" w:hAnsi="Times New Roman"/>
            <w:sz w:val="24"/>
            <w:szCs w:val="24"/>
            <w:u w:val="single"/>
          </w:rPr>
          <w:t>Справка</w:t>
        </w:r>
      </w:hyperlink>
      <w:r>
        <w:rPr>
          <w:rFonts w:ascii="Times New Roman" w:hAnsi="Times New Roman"/>
          <w:sz w:val="24"/>
          <w:szCs w:val="24"/>
        </w:rPr>
        <w:t xml:space="preserve"> выдается территориальным органом Пенсионного фонда Российской Федерации по месту нахождения выплатного дела получателя ежемесячной денежной выплаты или иным территориальным органом Пенсионного фонда Российской Федерации по выбору гражданина.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категории льготы гражданина, сроке, в течение которого гражданину предоставлено право на получение государственной социальной помощи в виде набора социальных услуг, вносятся в медицинскую карту пациента, получающего медицинскую помощь в амбулаторных условиях, или историю развития ребенка, которые маркируются литерой "Л" с указанием страхового номера индивидуального лицевого счета (СНИЛС).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При обращении гражданина в медицинскую организацию лечащий врач (фельдшер, акушерка в случае возложения на них полномочий лечащего врача) (далее - медицинский работник) по результатам осмотра пациента, назначает лекарственные препараты, медицинские изделия и специализированные продукты лечебного питания для детей-инвалидов, оформляет рецепт на бумажном носителе за своей подписью и (или) с согласия пациента или его законного представителя рецепт в форме электронного документа с использованием усиленной квалифицированной электронной подписи медицинского работника в соответствии с порядком назначения лекарственных препаратов, медицинских изделий, формами рецептурных бланков на лекарственные препараты, медицинские изделия, порядком оформления этих бланков, их учета и хранения, утверждаемых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соответствии с </w:t>
      </w:r>
      <w:hyperlink r:id="rId89" w:history="1">
        <w:r>
          <w:rPr>
            <w:rFonts w:ascii="Times New Roman" w:hAnsi="Times New Roman"/>
            <w:sz w:val="24"/>
            <w:szCs w:val="24"/>
            <w:u w:val="single"/>
          </w:rPr>
          <w:t>пунктом 16</w:t>
        </w:r>
      </w:hyperlink>
      <w:r>
        <w:rPr>
          <w:rFonts w:ascii="Times New Roman" w:hAnsi="Times New Roman"/>
          <w:sz w:val="24"/>
          <w:szCs w:val="24"/>
        </w:rPr>
        <w:t xml:space="preserve"> части 2 статьи 14 Федерального закона от 21 </w:t>
      </w:r>
      <w:r>
        <w:rPr>
          <w:rFonts w:ascii="Times New Roman" w:hAnsi="Times New Roman"/>
          <w:sz w:val="24"/>
          <w:szCs w:val="24"/>
        </w:rPr>
        <w:lastRenderedPageBreak/>
        <w:t>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Консультация пациентов и (или) их законных представителей с применением телемедицинских технологий осуществляется в соответствии с </w:t>
      </w:r>
      <w:hyperlink r:id="rId90" w:history="1">
        <w:r>
          <w:rPr>
            <w:rFonts w:ascii="Times New Roman" w:hAnsi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/>
          <w:sz w:val="24"/>
          <w:szCs w:val="24"/>
        </w:rPr>
        <w:t xml:space="preserve"> организации и оказания медицинской помощи с применением телемедицинских технологий, утвержденным приказом Министерства здравоохранения Российской Федерации от 30 ноября 2017 г. N 965н (зарегистрирован Министерством юстиции Российской Федерации 9 января 2018 г., регистрационный N 49577), согласно которому медицинским работником может осуществляться коррекция ранее назначенного пациенту лечения, в том числе оформляться рецепт в форме электронного документа, при условии установления лечащим врачом диагноза и назначения лечения по данному обращению на очном приеме (осмотре, консультации).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Отпуск лекарственных препаратов гражданам осуществляется в соответствии с: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правилами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деятельность, а также правилами отпуска лекарственных препаратов для медицинского применения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утверждаемыми уполномоченным федеральным органом исполнительной власти в соответствии с </w:t>
      </w:r>
      <w:hyperlink r:id="rId91" w:history="1">
        <w:r>
          <w:rPr>
            <w:rFonts w:ascii="Times New Roman" w:hAnsi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/>
          <w:sz w:val="24"/>
          <w:szCs w:val="24"/>
        </w:rPr>
        <w:t xml:space="preserve"> статьи 55 Федерального закона N 61-ФЗ (Собрание законодательства Российской Федерации, 2010, N 16, ст. 1815; 2013, N 48, ст. 6165);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порядком отпуска наркотических средств и психотропных веществ физическим лицам, устанавливаемым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 в сфере внутренних дел, в соответствии с </w:t>
      </w:r>
      <w:hyperlink r:id="rId92" w:history="1">
        <w:r>
          <w:rPr>
            <w:rFonts w:ascii="Times New Roman" w:hAnsi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/>
          <w:sz w:val="24"/>
          <w:szCs w:val="24"/>
        </w:rPr>
        <w:t xml:space="preserve"> статьи 25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27, ст. 4238).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В целях повышения доступности обеспечения лекарственными препаратами, медицинскими изделиями органы исполнительной власти субъектов Российской Федерации вправе определять условия доставки лекарственных препаратов, медицинских изделий в пределах полномочий, установленных </w:t>
      </w:r>
      <w:hyperlink r:id="rId93" w:history="1">
        <w:r>
          <w:rPr>
            <w:rFonts w:ascii="Times New Roman" w:hAnsi="Times New Roman"/>
            <w:sz w:val="24"/>
            <w:szCs w:val="24"/>
            <w:u w:val="single"/>
          </w:rPr>
          <w:t>статьей 4.1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17 июля 1999 г. N 178-ФЗ.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Гражданам, проживающим в стационарных организациях социального обслуживания, не имеющим возможности самостоятельно обратиться в аптечные организации, а также осужденным к лишению свободы, назначенные медицинским работником лекарственные препараты, медицинские изделия и специализированные продукты лечебного питания для детей-инвалидов, приобретаются соответственно представителями стационарного или исправительного учреждения, на которых администрацией данных учреждений возложена обязанность их получения (приобретения).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В случае временного отсутствия в аптечной организации указанного в рецепте </w:t>
      </w:r>
      <w:r>
        <w:rPr>
          <w:rFonts w:ascii="Times New Roman" w:hAnsi="Times New Roman"/>
          <w:sz w:val="24"/>
          <w:szCs w:val="24"/>
        </w:rPr>
        <w:lastRenderedPageBreak/>
        <w:t>лекарственного препарата, медицинского изделия или специализированного продукта лечебного питания для детей-инвалидов рецепт принимается на отсроченное обслуживание с даты обращения пациента в аптечную организацию в сроки, установленные правилами отпуска лекарственных препаратов для медицинского применения.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В случае выезда гражданина за пределы субъекта Российской Федерации, в котором он проживает, на территорию другого субъекта Российской Федерации на срок, не превышающий 6 месяцев, такому пациенту органом государственной власти субъекта Российской Федерации в сфере охраны здоровья организуется назначение лекарственных препаратов, медицинских изделий или специализированных продуктов лечебного питания для детей-инвалидов на срок их применения либо органом государственной власти субъекта Российской Федерации в сфере охраны здоровья организуется обеспечение такого пациента лекарственными препаратами, медицинскими изделиями или специализированными продуктами лечебного питания для детей-инвалидов на соответствующий срок.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выезда гражданина за пределы территории субъекта Российской Федерации, в котором он проживает, на территорию другого субъекта Российской Федерации на срок, превышающий 6 месяцев, или в случае изменения места жительства, такому пациенту назначаются лекарственные препараты, медицинские изделия или специализированные продукты лечебного питания для детей-инвалидов на срок применения не более 1 месяца либо органом государственной власти субъекта Российской Федерации в сфере охраны здоровья организуется обеспечение такого пациента лекарственными препаратами, медицинскими изделиями или специализированными продуктами лечебного питания для детей-инвалидов на срок применения не более 1 месяца.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указанном в абзаце втором настоящего пункта, после прохождения процедуры идентификации в Федеральном регистре лиц, имеющих право на получение государственной социальной помощи (далее - Федеральный регистр), сведения о гражданах подлежат включению в региональный сегмент Федерального регистра по месту его пребывания и передаются в уполномоченные органы государственной власти субъекта Российской Федерации в сфере охраны здоровья в рамках действующего межведомственного соглашения.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количестве назначенных и отпущенных пациенту или его законному представителю в соответствии с абзацами первым и вторым настоящего пункта лекарственных препаратах, медицинских изделиях или специализированных продуктах лечебного питания для детей-инвалидов вносятся в 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Федерации.</w:t>
      </w:r>
    </w:p>
    <w:p w:rsidR="006D2CAC" w:rsidRDefault="006D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III. Предоставление гражданам социальных услуг в части обеспечения санаторно-курортным лечением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Обеспечение санаторно-курортным лечением осуществляется путем предоставления гражданам при наличии медицинских показаний санаторно-курортных путевок в санаторно-курортные организации, расположенные на территории Российской Федерации, определенные в соответствии в соответствии с Федеральным законом </w:t>
      </w:r>
      <w:hyperlink r:id="rId94" w:history="1">
        <w:r>
          <w:rPr>
            <w:rFonts w:ascii="Times New Roman" w:hAnsi="Times New Roman"/>
            <w:sz w:val="24"/>
            <w:szCs w:val="24"/>
            <w:u w:val="single"/>
          </w:rPr>
          <w:t>от 5 апреля 2013 г. N 44-ФЗ</w:t>
        </w:r>
      </w:hyperlink>
      <w:r>
        <w:rPr>
          <w:rFonts w:ascii="Times New Roman" w:hAnsi="Times New Roman"/>
          <w:sz w:val="24"/>
          <w:szCs w:val="24"/>
        </w:rPr>
        <w:t xml:space="preserve"> "О контрактной системе в сфере закупок товаров, работ и услуг для обеспечения государственных и муниципальных нужд" (Собрание законодательства Российской </w:t>
      </w:r>
      <w:r>
        <w:rPr>
          <w:rFonts w:ascii="Times New Roman" w:hAnsi="Times New Roman"/>
          <w:sz w:val="24"/>
          <w:szCs w:val="24"/>
        </w:rPr>
        <w:lastRenderedPageBreak/>
        <w:t>Федерации, 2013, N 14, ст. 1652; официальный интернет-портал правовой информации http://pravo.gov.ru, 2021, 24 февраля, N 0001202102240012) (далее - санаторно-курортные организации).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Санаторно-курортное лечение может предоставляться также и в виде предоставления медицинской помощи (без питания и проживания) на основании заявления гражданина.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Организация приобретения путевок на санаторно-курортное лечение осуществляется Фондом социального страхования Российской Федерации и органом, уполномоченным высшим органом исполнительной власти субъекта Российской Федерации на осуществление части полномочий Российской Федерации по оказанию государственной социальной помощи в виде социальных услуг по предоставлению отдельным категориям граждан при наличии медицинских показаний путевок на санаторно-курортное лечение и бесплатного проезда на междугородном транспорте к месту лечения и обратно в случае их передачи на основании соглашений, заключенных между Министерством труда и социальной защиты Российской Федерации и высшими органами исполнительной власти субъектов Российской Федерации (далее - уполномоченный орган).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Отбор и направление на санаторно-курортное лечение граждан осуществляются с учетом медицинских показаний и медицинских противопоказаний в </w:t>
      </w:r>
      <w:hyperlink r:id="rId95" w:history="1">
        <w:r>
          <w:rPr>
            <w:rFonts w:ascii="Times New Roman" w:hAnsi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/>
          <w:sz w:val="24"/>
          <w:szCs w:val="24"/>
        </w:rPr>
        <w:t>, установленном приказом Министерства здравоохранения и социального развития Российской Федерации от 22 ноября 2004 г. N 256 "О Порядке медицинского отбора и направления больных на санаторно-курортное лечение" (зарегистрирован Министерством юстиции Российской Федерации 14 декабря 2004 г., регистрационный N 6189), с изменениями, внесенными приказами Министерства здравоохранения и социального развития Российской Федерации от 9 января 2007 г. N 3 (зарегистрирован Министерством юстиции Российской Федерации 8 февраля 2007 г., регистрационный N 8908), от 24 декабря 2007 г. N 794 (зарегистрирован Министерством юстиции Российской Федерации 17 января 2008 г., регистрационный N 10904), от 24 декабря 2008 г. N 763н (зарегистрирован Министерством юстиции Российской Федерации 20 января 2009 г., регистрационный N 13129), от 23 июля 2010 г. N 545н (зарегистрирован Министерством юстиции Российской Федерации 20 августа 2010 г., регистрационный N 18209) и приказом Министерства здравоохранения Российской Федерации от 15 декабря 2014 г. N 834н (зарегистрирован Министерством юстиции Российской Федерации 20 февраля 2015 г., регистрационный N 36160).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В соответствии со </w:t>
      </w:r>
      <w:hyperlink r:id="rId96" w:history="1">
        <w:r>
          <w:rPr>
            <w:rFonts w:ascii="Times New Roman" w:hAnsi="Times New Roman"/>
            <w:sz w:val="24"/>
            <w:szCs w:val="24"/>
            <w:u w:val="single"/>
          </w:rPr>
          <w:t>статьей 6.2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17 июля 1999 г. N 178-ФЗ длительность санаторно-курортного лечения в рамках предоставляемого гражданам набора социальных услуг в санаторно-курортной организации составляет 18 дней, для детей-инвалидов - 21 день, а для инвалидов с заболеваниями и последствиями травм спинного и головного мозга - от 24 до 42 дней.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Санаторно-курортная путевка на бумажном носителе является документом строгой отчетности.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Граждане при наличии медицинских показаний и отсутствии медицинских противопоказаний для санаторно-курортного лечения получают в медицинской организации по месту жительства справку для получения санаторно-курортной путевки по форме </w:t>
      </w:r>
      <w:hyperlink r:id="rId97" w:history="1">
        <w:r>
          <w:rPr>
            <w:rFonts w:ascii="Times New Roman" w:hAnsi="Times New Roman"/>
            <w:sz w:val="24"/>
            <w:szCs w:val="24"/>
            <w:u w:val="single"/>
          </w:rPr>
          <w:t>N 070/у</w:t>
        </w:r>
      </w:hyperlink>
      <w:r>
        <w:rPr>
          <w:rFonts w:ascii="Times New Roman" w:hAnsi="Times New Roman"/>
          <w:sz w:val="24"/>
          <w:szCs w:val="24"/>
        </w:rPr>
        <w:t>, утвержденной приказом Министерства здравоохранения Российской Федерации от 15 декабря 2014 г. N 834н.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При наличии </w:t>
      </w:r>
      <w:hyperlink r:id="rId98" w:history="1">
        <w:r>
          <w:rPr>
            <w:rFonts w:ascii="Times New Roman" w:hAnsi="Times New Roman"/>
            <w:sz w:val="24"/>
            <w:szCs w:val="24"/>
            <w:u w:val="single"/>
          </w:rPr>
          <w:t>справки</w:t>
        </w:r>
      </w:hyperlink>
      <w:r>
        <w:rPr>
          <w:rFonts w:ascii="Times New Roman" w:hAnsi="Times New Roman"/>
          <w:sz w:val="24"/>
          <w:szCs w:val="24"/>
        </w:rPr>
        <w:t xml:space="preserve"> для получения санаторно-курортной путевки граждане обращаются с заявлением о предоставлении санаторно-курортной путевки в территориальный орган </w:t>
      </w:r>
      <w:r>
        <w:rPr>
          <w:rFonts w:ascii="Times New Roman" w:hAnsi="Times New Roman"/>
          <w:sz w:val="24"/>
          <w:szCs w:val="24"/>
        </w:rPr>
        <w:lastRenderedPageBreak/>
        <w:t>Фонда социального страхования Российской Федерации (далее - территориальные органы Фонда) по месту получения ежемесячной денежной выплаты либо в уполномоченный орган.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 предоставлении санаторно-курортной путевки подается лично, по почте, через многофункциональный центр предоставления государственных и муниципальных услуг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 либо уполномоченными органами, предоставляющими государственные услуги) (далее - многофункциональный центр, соглашения о взаимодействии), в письменной форме или в форме электронного документа с использованием информационно-телекоммуникационных сетей общего пользования, в том числе сети Интернет.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 предоставлении санаторно-курортной путевки недееспособного гражданина может быть подано законным или уполномоченным представителем.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Очередное заявление о предоставлении путевки подается гражданином после обеспечения его путевкой на санаторно-курортное лечение по ранее поданному заявлению.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граждане, проживающие в организациях социального обслуживания, предоставляющих социальные услуги в стационарной форме, не смогут самостоятельно обратиться с заявлением о предоставлении санаторно-курортной путевки в территориальный орган Фонда либо в уполномоченный орган, администрация названного учреждения оказывает им содействие в получении санаторно-курортной путевки.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санаторно-курортного лечения детей-инвалидов, проживающих в стационарных учреждениях, независимо от их ведомственной принадлежности, решает администрация названных учреждений.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Территориальный орган Фонда либо уполномоченный орган не позднее 10 дней со дня поступления заявления о предоставлении санаторно-курортной путевки и </w:t>
      </w:r>
      <w:hyperlink r:id="rId99" w:history="1">
        <w:r>
          <w:rPr>
            <w:rFonts w:ascii="Times New Roman" w:hAnsi="Times New Roman"/>
            <w:sz w:val="24"/>
            <w:szCs w:val="24"/>
            <w:u w:val="single"/>
          </w:rPr>
          <w:t>справки</w:t>
        </w:r>
      </w:hyperlink>
      <w:r>
        <w:rPr>
          <w:rFonts w:ascii="Times New Roman" w:hAnsi="Times New Roman"/>
          <w:sz w:val="24"/>
          <w:szCs w:val="24"/>
        </w:rPr>
        <w:t xml:space="preserve"> для получения путевки сообщают гражданину (в том числе в электронном виде, если заявление было представлено в форме электронного документа) о регистрации его заявления с указанием даты регистрации и регистрационного номера.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Территориальный орган Фонда либо уполномоченный орган заблаговременно, но не позднее чем за 18 календарных дней (для детей-инвалидов, инвалидов с заболеваниями и последствиями травм спинного и головного мозга - за 21 календарный день) до даты заезда в санаторно-курортную организацию, выдает гражданину санаторно-курортную путевку в соответствии с его заявлением и справкой для их получения.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Санаторно-курортная путевка предоставляется при наличии действующей медицинской справки и в соответствии с датой подачи гражданином заявления о предоставлении санаторно-курортной путевки.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Санаторно-курортная путевка выдается на бумажном носителе в заполненном виде с печатью территориального органа Фонда или уполномоченного органа с отметкой: "Оплачена за счет средств федерального бюджета и продаже не подлежит".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Граждане после получения санаторно-курортной путевки, но не ранее чем за 2 календарных месяца до начала срока ее действия, обязаны получить санаторно-курортную карту либо санаторно-курортную карту для детей, формы которых утверждены приказом Министерства здравоохранения Российской Федерации </w:t>
      </w:r>
      <w:hyperlink r:id="rId100" w:history="1">
        <w:r>
          <w:rPr>
            <w:rFonts w:ascii="Times New Roman" w:hAnsi="Times New Roman"/>
            <w:sz w:val="24"/>
            <w:szCs w:val="24"/>
            <w:u w:val="single"/>
          </w:rPr>
          <w:t>от 15 декабря 2014 г. N 834н</w:t>
        </w:r>
      </w:hyperlink>
      <w:r>
        <w:rPr>
          <w:rFonts w:ascii="Times New Roman" w:hAnsi="Times New Roman"/>
          <w:sz w:val="24"/>
          <w:szCs w:val="24"/>
        </w:rPr>
        <w:t xml:space="preserve"> в медицинской организации, выдавшей </w:t>
      </w:r>
      <w:hyperlink r:id="rId101" w:history="1">
        <w:r>
          <w:rPr>
            <w:rFonts w:ascii="Times New Roman" w:hAnsi="Times New Roman"/>
            <w:sz w:val="24"/>
            <w:szCs w:val="24"/>
            <w:u w:val="single"/>
          </w:rPr>
          <w:t>справку</w:t>
        </w:r>
      </w:hyperlink>
      <w:r>
        <w:rPr>
          <w:rFonts w:ascii="Times New Roman" w:hAnsi="Times New Roman"/>
          <w:sz w:val="24"/>
          <w:szCs w:val="24"/>
        </w:rPr>
        <w:t xml:space="preserve"> для получения санаторно-курортной путевки.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32. По прибытии в санаторно-курортную организацию граждане предъявляют санаторно-курортную путевку и санаторно-курортную карту.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Документами, подтверждающими получение санаторно-курортного лечения, являются отрывной талон санаторно-курортной путевки, который санаторно-курортные организации обязаны представить в срок не позднее 30 календарных дней после окончания санаторно-курортного лечения в территориальный орган Фонда либо в уполномоченный орган, выдавший путевку, и (или) реестр граждан, получивших санаторно-курортное лечение, подписанный руководителем санаторно-курортной организации, а также обратный талон санаторно-курортной карты, который гражданин в те же сроки представляет в медицинскую организацию, выдавшую санаторно-курортную карту.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Граждане в случае отказа от санаторно-курортной путевки обязаны возвратить ее в территориальный орган Фонда либо в уполномоченный орган, выдавший санаторно-курортную путевку, не позднее 7 календарных дней до начала срока ее действия.</w:t>
      </w:r>
    </w:p>
    <w:p w:rsidR="006D2CAC" w:rsidRDefault="006D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IV. Организация перевозки граждан к месту лечения и обратно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Организация перевозки граждан к месту лечения и обратно осуществляется железнодорожным, авиационным, водным (речным) и автомобильным транспортом.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Для следования к месту лечения граждане вправе воспользоваться: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железнодорожным транспортом (поезда всех категорий, в том числе фирменные поезда в случаях, когда возможность проезда к месту лечения и обратно в поездах других категорий отсутствует, вагоны всех категорий, за исключением спальных вагонов с двухместными купе и вагонов повышенной комфортности);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авиационным транспортом (экономический класс) при отсутствии железнодорожного сообщения, либо при меньшей стоимости авиаперелета по сравнению со стоимостью проезда железнодорожным транспортом на условиях, установленных абзацем вторым настоящего пункта, либо при наличии у инвалида, в том числе ребенка-инвалида, заболевания или травмы спинного мозга;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водным транспортом (третьей категории);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автомобильным транспортом (общего пользования).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Одновременно с получением в территориальных органах Фонда или уполномоченном органе санаторно-курортной путевки гражданин обеспечивается специальными талонами на право бесплатного получения проездных документов в поезде дальнего следования (далее - специальные талоны) или направлениями на приобретение проездных документов на авиационном, автомобильном и водном транспорте (далее - именное направление). При следовании к месту лечения и обратно двумя и более видами транспорта специальные талоны или именные направления на право бесплатного получения проездных документов выдаются на каждый вид транспорта.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Обеспечение в рамках предоставления социальных услуг граждан бесплатным проездом к месту лечения и обратно, в том числе к месту санаторно-курортного лечения по путевкам, предоставленным органами исполнительной власти субъектов Российской Федерации в сфере здравоохранения в санаторно-курортные организации, подведомственные федеральным органам исполнительной власти, а также к месту лечения при наличии </w:t>
      </w:r>
      <w:r>
        <w:rPr>
          <w:rFonts w:ascii="Times New Roman" w:hAnsi="Times New Roman"/>
          <w:sz w:val="24"/>
          <w:szCs w:val="24"/>
        </w:rPr>
        <w:lastRenderedPageBreak/>
        <w:t xml:space="preserve">медицинских показаний осуществляется на основании заявления, а также </w:t>
      </w:r>
      <w:hyperlink r:id="rId102" w:history="1">
        <w:r>
          <w:rPr>
            <w:rFonts w:ascii="Times New Roman" w:hAnsi="Times New Roman"/>
            <w:sz w:val="24"/>
            <w:szCs w:val="24"/>
            <w:u w:val="single"/>
          </w:rPr>
          <w:t>направления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03" w:history="1">
        <w:r>
          <w:rPr>
            <w:rFonts w:ascii="Times New Roman" w:hAnsi="Times New Roman"/>
            <w:sz w:val="24"/>
            <w:szCs w:val="24"/>
            <w:u w:val="single"/>
          </w:rPr>
          <w:t>талона N 2</w:t>
        </w:r>
      </w:hyperlink>
      <w:r>
        <w:rPr>
          <w:rFonts w:ascii="Times New Roman" w:hAnsi="Times New Roman"/>
          <w:sz w:val="24"/>
          <w:szCs w:val="24"/>
        </w:rPr>
        <w:t>, формы которых утверждены приказом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г, регистрационный N 7115),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 (далее - приказ Министерства здравоохранения и социального развития Российской Федерации от 5 октября 2005 г. N 617), оформленных органом исполнительной власти субъекта Российской Федерации в сфере здравоохранения (далее - направление, талон N 2).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104" w:history="1">
        <w:r>
          <w:rPr>
            <w:rFonts w:ascii="Times New Roman" w:hAnsi="Times New Roman"/>
            <w:sz w:val="24"/>
            <w:szCs w:val="24"/>
            <w:u w:val="single"/>
          </w:rPr>
          <w:t>Направление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05" w:history="1">
        <w:r>
          <w:rPr>
            <w:rFonts w:ascii="Times New Roman" w:hAnsi="Times New Roman"/>
            <w:sz w:val="24"/>
            <w:szCs w:val="24"/>
            <w:u w:val="single"/>
          </w:rPr>
          <w:t>талон N 2</w:t>
        </w:r>
      </w:hyperlink>
      <w:r>
        <w:rPr>
          <w:rFonts w:ascii="Times New Roman" w:hAnsi="Times New Roman"/>
          <w:sz w:val="24"/>
          <w:szCs w:val="24"/>
        </w:rPr>
        <w:t xml:space="preserve"> после их оформления направляются органом исполнительной власти субъекта Российской Федерации в сфере здравоохранения в территориальный орган Фонда либо в уполномоченный орган, а также выдаются гражданину в порядке, который утвержден приказом Министерства здравоохранения и социального развития Российской Федерации от 5 октября 2005 г. N 617.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получения </w:t>
      </w:r>
      <w:hyperlink r:id="rId106" w:history="1">
        <w:r>
          <w:rPr>
            <w:rFonts w:ascii="Times New Roman" w:hAnsi="Times New Roman"/>
            <w:sz w:val="24"/>
            <w:szCs w:val="24"/>
            <w:u w:val="single"/>
          </w:rPr>
          <w:t>направления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07" w:history="1">
        <w:r>
          <w:rPr>
            <w:rFonts w:ascii="Times New Roman" w:hAnsi="Times New Roman"/>
            <w:sz w:val="24"/>
            <w:szCs w:val="24"/>
            <w:u w:val="single"/>
          </w:rPr>
          <w:t>талона N 2</w:t>
        </w:r>
      </w:hyperlink>
      <w:r>
        <w:rPr>
          <w:rFonts w:ascii="Times New Roman" w:hAnsi="Times New Roman"/>
          <w:sz w:val="24"/>
          <w:szCs w:val="24"/>
        </w:rPr>
        <w:t>, выданных органом исполнительной власти субъекта Российской Федерации в сфере здравоохранения, гражданин или его законный представитель обращается в территориальные органы Фонда либо уполномоченные органы для обеспечения специальными талонами или именными направлениями на право получения бесплатных проездных документов.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 предоставлении специальных талонов и (или) именных направлений подается в территориальный орган Фонда либо уполномоченный орган лично, по почте, через многофункциональный центр (при наличии государственной услуги в соглашениях о взаимодействии) в письменной форме или в форме электронного документа с использованием информационно-телекоммуникационных сетей общего пользования, в том числе сети Интернет.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 предоставлении специальных талонов и (или) именных направлений может быть подано законным или уполномоченным представителем гражданина.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Специальный талон на право бесплатного проезда железнодорожным транспортом дальнего следования может быть оформлен в форме документа на бумажном носителе или в форме электронного документа.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Специальный талон включает данные, необходимые для оформления проездного документа (билета) на поезд дальнего следования.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Специальный талон на бумажном носителе состоит из двух частей - талона и корешка талона и подлежит строгому учету.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Именное направление на приобретение проездных документов на авиационном, автомобильном и водном транспорте включает данные, необходимые для оформления безденежного проездного документа на проезд авиационным, водным и автомобильным транспортом.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Заполненные специальные талоны на бумажном носителе, именные направления на бумажном носителе выдаются гражданину в двух экземплярах (на оформление проезда в прямом и обратном направлении) при наличии санаторно-курортной путевки. Заполненные </w:t>
      </w:r>
      <w:r>
        <w:rPr>
          <w:rFonts w:ascii="Times New Roman" w:hAnsi="Times New Roman"/>
          <w:sz w:val="24"/>
          <w:szCs w:val="24"/>
        </w:rPr>
        <w:lastRenderedPageBreak/>
        <w:t>корешки талонов остаются в делах территориального органа Фонда или уполномоченного органа.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оформлении специальных талонов в форме электронного документа гражданину выдается памятка о порядке оформления проездного документа (билета) на проезд в поездах дальнего следования.</w:t>
      </w:r>
    </w:p>
    <w:p w:rsidR="006D2CAC" w:rsidRDefault="006D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V. Организация перевозки граждан железнодорожным транспортом пригородного сообщения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Проезд граждан на железнодорожном транспорте пригородного сообщения по территории Российской Федерации без оплаты ими стоимости проезда осуществляется круглогодично без ограничения числа поездок и маршрутов следования.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Бесплатный проезд осуществляется на основании проездных документов (билетов).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 Выдаваемые гражданам безденежные проездные документы (билеты) для бесплатного проезда на железнодорожном транспорте пригородного сообщения не подлежат передаче другим лицам, не обмениваются.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билеты недействительны без документов, удостоверяющих право на бесплатный проезд, и справки, выданной Пенсионным фондом Российской Федерации или сведений, представляемых в электронном виде операторами информационных систем, содержащих сведения о гражданах, которым предоставляется указанная социальная услуга, сроке ее действия, а также сведений о документе, подтверждающем указанное право (постановление Правительства Российской Федерации </w:t>
      </w:r>
      <w:hyperlink r:id="rId108" w:history="1">
        <w:r>
          <w:rPr>
            <w:rFonts w:ascii="Times New Roman" w:hAnsi="Times New Roman"/>
            <w:sz w:val="24"/>
            <w:szCs w:val="24"/>
            <w:u w:val="single"/>
          </w:rPr>
          <w:t>от 27 августа 2020 г. N 1294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Правила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деятельности" (Собрание законодательства Российской Федерации, 2020, N 36, ст. 5614).</w:t>
      </w:r>
    </w:p>
    <w:p w:rsidR="006D2CAC" w:rsidRDefault="006D2C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 Гражданам при проезде на железнодорожном транспорте пригородного сообщения следует иметь безденежные проездные документы (билеты), сохранять их до окончания поездки и выхода с пассажирской платформы, предъявлять при проведении контроля в поездах, а также в пунктах отправления и назначения работникам контролирующих органов.</w:t>
      </w:r>
    </w:p>
    <w:sectPr w:rsidR="006D2C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7AA"/>
    <w:rsid w:val="004C07AA"/>
    <w:rsid w:val="006D2CAC"/>
    <w:rsid w:val="00C6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1AD1C7-757E-4F54-8D37-C57A3E43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385902#l437" TargetMode="External"/><Relationship Id="rId21" Type="http://schemas.openxmlformats.org/officeDocument/2006/relationships/hyperlink" Target="https://normativ.kontur.ru/document?moduleid=1&amp;documentid=385902#l499" TargetMode="External"/><Relationship Id="rId42" Type="http://schemas.openxmlformats.org/officeDocument/2006/relationships/hyperlink" Target="https://normativ.kontur.ru/document?moduleid=1&amp;documentid=385902#l451" TargetMode="External"/><Relationship Id="rId47" Type="http://schemas.openxmlformats.org/officeDocument/2006/relationships/hyperlink" Target="https://normativ.kontur.ru/document?moduleid=1&amp;documentid=385902#l456" TargetMode="External"/><Relationship Id="rId63" Type="http://schemas.openxmlformats.org/officeDocument/2006/relationships/hyperlink" Target="https://normativ.kontur.ru/document?moduleid=1&amp;documentid=385902#l448" TargetMode="External"/><Relationship Id="rId68" Type="http://schemas.openxmlformats.org/officeDocument/2006/relationships/hyperlink" Target="https://normativ.kontur.ru/document?moduleid=1&amp;documentid=385902#l451" TargetMode="External"/><Relationship Id="rId84" Type="http://schemas.openxmlformats.org/officeDocument/2006/relationships/hyperlink" Target="https://normativ.kontur.ru/document?moduleid=1&amp;documentid=385902#l451" TargetMode="External"/><Relationship Id="rId89" Type="http://schemas.openxmlformats.org/officeDocument/2006/relationships/hyperlink" Target="https://normativ.kontur.ru/document?moduleid=1&amp;documentid=382856#l64" TargetMode="External"/><Relationship Id="rId16" Type="http://schemas.openxmlformats.org/officeDocument/2006/relationships/hyperlink" Target="https://normativ.kontur.ru/document?moduleid=1&amp;documentid=183440#l0" TargetMode="External"/><Relationship Id="rId107" Type="http://schemas.openxmlformats.org/officeDocument/2006/relationships/hyperlink" Target="https://normativ.kontur.ru/document?moduleid=1&amp;documentid=259296#l113" TargetMode="External"/><Relationship Id="rId11" Type="http://schemas.openxmlformats.org/officeDocument/2006/relationships/hyperlink" Target="https://normativ.kontur.ru/document?moduleid=1&amp;documentid=119793#l0" TargetMode="External"/><Relationship Id="rId32" Type="http://schemas.openxmlformats.org/officeDocument/2006/relationships/hyperlink" Target="https://normativ.kontur.ru/document?moduleid=1&amp;documentid=385902#l451" TargetMode="External"/><Relationship Id="rId37" Type="http://schemas.openxmlformats.org/officeDocument/2006/relationships/hyperlink" Target="https://normativ.kontur.ru/document?moduleid=1&amp;documentid=385902#l448" TargetMode="External"/><Relationship Id="rId53" Type="http://schemas.openxmlformats.org/officeDocument/2006/relationships/hyperlink" Target="https://normativ.kontur.ru/document?moduleid=1&amp;documentid=385902#l451" TargetMode="External"/><Relationship Id="rId58" Type="http://schemas.openxmlformats.org/officeDocument/2006/relationships/hyperlink" Target="https://normativ.kontur.ru/document?moduleid=1&amp;documentid=385902#l452" TargetMode="External"/><Relationship Id="rId74" Type="http://schemas.openxmlformats.org/officeDocument/2006/relationships/hyperlink" Target="https://normativ.kontur.ru/document?moduleid=1&amp;documentid=385902#l451" TargetMode="External"/><Relationship Id="rId79" Type="http://schemas.openxmlformats.org/officeDocument/2006/relationships/hyperlink" Target="https://normativ.kontur.ru/document?moduleid=1&amp;documentid=385902#l452" TargetMode="External"/><Relationship Id="rId102" Type="http://schemas.openxmlformats.org/officeDocument/2006/relationships/hyperlink" Target="https://normativ.kontur.ru/document?moduleid=1&amp;documentid=259296#l96" TargetMode="External"/><Relationship Id="rId5" Type="http://schemas.openxmlformats.org/officeDocument/2006/relationships/hyperlink" Target="https://normativ.kontur.ru/document?moduleid=1&amp;documentid=85228#l0" TargetMode="External"/><Relationship Id="rId90" Type="http://schemas.openxmlformats.org/officeDocument/2006/relationships/hyperlink" Target="https://normativ.kontur.ru/document?moduleid=1&amp;documentid=306114#l1" TargetMode="External"/><Relationship Id="rId95" Type="http://schemas.openxmlformats.org/officeDocument/2006/relationships/hyperlink" Target="https://normativ.kontur.ru/document?moduleid=1&amp;documentid=188700#l9" TargetMode="External"/><Relationship Id="rId22" Type="http://schemas.openxmlformats.org/officeDocument/2006/relationships/hyperlink" Target="https://normativ.kontur.ru/document?moduleid=1&amp;documentid=383597#l0" TargetMode="External"/><Relationship Id="rId27" Type="http://schemas.openxmlformats.org/officeDocument/2006/relationships/hyperlink" Target="https://normativ.kontur.ru/document?moduleid=1&amp;documentid=385902#l499" TargetMode="External"/><Relationship Id="rId43" Type="http://schemas.openxmlformats.org/officeDocument/2006/relationships/hyperlink" Target="https://normativ.kontur.ru/document?moduleid=1&amp;documentid=385902#l452" TargetMode="External"/><Relationship Id="rId48" Type="http://schemas.openxmlformats.org/officeDocument/2006/relationships/hyperlink" Target="https://normativ.kontur.ru/document?moduleid=1&amp;documentid=385902#l448" TargetMode="External"/><Relationship Id="rId64" Type="http://schemas.openxmlformats.org/officeDocument/2006/relationships/hyperlink" Target="https://normativ.kontur.ru/document?moduleid=1&amp;documentid=385902#l451" TargetMode="External"/><Relationship Id="rId69" Type="http://schemas.openxmlformats.org/officeDocument/2006/relationships/hyperlink" Target="https://normativ.kontur.ru/document?moduleid=1&amp;documentid=385902#l452" TargetMode="External"/><Relationship Id="rId80" Type="http://schemas.openxmlformats.org/officeDocument/2006/relationships/hyperlink" Target="https://normativ.kontur.ru/document?moduleid=1&amp;documentid=385902#l448" TargetMode="External"/><Relationship Id="rId85" Type="http://schemas.openxmlformats.org/officeDocument/2006/relationships/hyperlink" Target="https://normativ.kontur.ru/document?moduleid=1&amp;documentid=385902#l452" TargetMode="External"/><Relationship Id="rId12" Type="http://schemas.openxmlformats.org/officeDocument/2006/relationships/hyperlink" Target="https://normativ.kontur.ru/document?moduleid=1&amp;documentid=142343#l0" TargetMode="External"/><Relationship Id="rId17" Type="http://schemas.openxmlformats.org/officeDocument/2006/relationships/hyperlink" Target="https://normativ.kontur.ru/document?moduleid=1&amp;documentid=188211#l0" TargetMode="External"/><Relationship Id="rId33" Type="http://schemas.openxmlformats.org/officeDocument/2006/relationships/hyperlink" Target="https://normativ.kontur.ru/document?moduleid=1&amp;documentid=385902#l452" TargetMode="External"/><Relationship Id="rId38" Type="http://schemas.openxmlformats.org/officeDocument/2006/relationships/hyperlink" Target="https://normativ.kontur.ru/document?moduleid=1&amp;documentid=385902#l451" TargetMode="External"/><Relationship Id="rId59" Type="http://schemas.openxmlformats.org/officeDocument/2006/relationships/hyperlink" Target="https://normativ.kontur.ru/document?moduleid=1&amp;documentid=385902#l724" TargetMode="External"/><Relationship Id="rId103" Type="http://schemas.openxmlformats.org/officeDocument/2006/relationships/hyperlink" Target="https://normativ.kontur.ru/document?moduleid=1&amp;documentid=259296#l113" TargetMode="External"/><Relationship Id="rId108" Type="http://schemas.openxmlformats.org/officeDocument/2006/relationships/hyperlink" Target="https://normativ.kontur.ru/document?moduleid=1&amp;documentid=369456#l0" TargetMode="External"/><Relationship Id="rId54" Type="http://schemas.openxmlformats.org/officeDocument/2006/relationships/hyperlink" Target="https://normativ.kontur.ru/document?moduleid=1&amp;documentid=385902#l452" TargetMode="External"/><Relationship Id="rId70" Type="http://schemas.openxmlformats.org/officeDocument/2006/relationships/hyperlink" Target="https://normativ.kontur.ru/document?moduleid=1&amp;documentid=385902#l448" TargetMode="External"/><Relationship Id="rId75" Type="http://schemas.openxmlformats.org/officeDocument/2006/relationships/hyperlink" Target="https://normativ.kontur.ru/document?moduleid=1&amp;documentid=385902#l452" TargetMode="External"/><Relationship Id="rId91" Type="http://schemas.openxmlformats.org/officeDocument/2006/relationships/hyperlink" Target="https://normativ.kontur.ru/document?moduleid=1&amp;documentid=383597#l3577" TargetMode="External"/><Relationship Id="rId96" Type="http://schemas.openxmlformats.org/officeDocument/2006/relationships/hyperlink" Target="https://normativ.kontur.ru/document?moduleid=1&amp;documentid=385902#l446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85190#l0" TargetMode="External"/><Relationship Id="rId15" Type="http://schemas.openxmlformats.org/officeDocument/2006/relationships/hyperlink" Target="https://normativ.kontur.ru/document?moduleid=1&amp;documentid=174016#l0" TargetMode="External"/><Relationship Id="rId23" Type="http://schemas.openxmlformats.org/officeDocument/2006/relationships/hyperlink" Target="https://normativ.kontur.ru/document?moduleid=1&amp;documentid=385902#l448" TargetMode="External"/><Relationship Id="rId28" Type="http://schemas.openxmlformats.org/officeDocument/2006/relationships/hyperlink" Target="https://normativ.kontur.ru/document?moduleid=1&amp;documentid=385902#l456" TargetMode="External"/><Relationship Id="rId36" Type="http://schemas.openxmlformats.org/officeDocument/2006/relationships/hyperlink" Target="https://normativ.kontur.ru/document?moduleid=1&amp;documentid=385902#l452" TargetMode="External"/><Relationship Id="rId49" Type="http://schemas.openxmlformats.org/officeDocument/2006/relationships/hyperlink" Target="https://normativ.kontur.ru/document?moduleid=1&amp;documentid=385902#l451" TargetMode="External"/><Relationship Id="rId57" Type="http://schemas.openxmlformats.org/officeDocument/2006/relationships/hyperlink" Target="https://normativ.kontur.ru/document?moduleid=1&amp;documentid=385902#l451" TargetMode="External"/><Relationship Id="rId106" Type="http://schemas.openxmlformats.org/officeDocument/2006/relationships/hyperlink" Target="https://normativ.kontur.ru/document?moduleid=1&amp;documentid=259296#l96" TargetMode="External"/><Relationship Id="rId10" Type="http://schemas.openxmlformats.org/officeDocument/2006/relationships/hyperlink" Target="https://normativ.kontur.ru/document?moduleid=1&amp;documentid=108403#l0" TargetMode="External"/><Relationship Id="rId31" Type="http://schemas.openxmlformats.org/officeDocument/2006/relationships/hyperlink" Target="https://normativ.kontur.ru/document?moduleid=1&amp;documentid=385902#l448" TargetMode="External"/><Relationship Id="rId44" Type="http://schemas.openxmlformats.org/officeDocument/2006/relationships/hyperlink" Target="https://normativ.kontur.ru/document?moduleid=1&amp;documentid=385902#l448" TargetMode="External"/><Relationship Id="rId52" Type="http://schemas.openxmlformats.org/officeDocument/2006/relationships/hyperlink" Target="https://normativ.kontur.ru/document?moduleid=1&amp;documentid=385902#l448" TargetMode="External"/><Relationship Id="rId60" Type="http://schemas.openxmlformats.org/officeDocument/2006/relationships/hyperlink" Target="https://normativ.kontur.ru/document?moduleid=1&amp;documentid=385902#l448" TargetMode="External"/><Relationship Id="rId65" Type="http://schemas.openxmlformats.org/officeDocument/2006/relationships/hyperlink" Target="https://normativ.kontur.ru/document?moduleid=1&amp;documentid=385902#l452" TargetMode="External"/><Relationship Id="rId73" Type="http://schemas.openxmlformats.org/officeDocument/2006/relationships/hyperlink" Target="https://normativ.kontur.ru/document?moduleid=1&amp;documentid=385902#l448" TargetMode="External"/><Relationship Id="rId78" Type="http://schemas.openxmlformats.org/officeDocument/2006/relationships/hyperlink" Target="https://normativ.kontur.ru/document?moduleid=1&amp;documentid=385902#l451" TargetMode="External"/><Relationship Id="rId81" Type="http://schemas.openxmlformats.org/officeDocument/2006/relationships/hyperlink" Target="https://normativ.kontur.ru/document?moduleid=1&amp;documentid=385902#l451" TargetMode="External"/><Relationship Id="rId86" Type="http://schemas.openxmlformats.org/officeDocument/2006/relationships/hyperlink" Target="https://normativ.kontur.ru/document?moduleid=1&amp;documentid=377407#l18" TargetMode="External"/><Relationship Id="rId94" Type="http://schemas.openxmlformats.org/officeDocument/2006/relationships/hyperlink" Target="https://normativ.kontur.ru/document?moduleid=1&amp;documentid=390382#l1" TargetMode="External"/><Relationship Id="rId99" Type="http://schemas.openxmlformats.org/officeDocument/2006/relationships/hyperlink" Target="https://normativ.kontur.ru/document?moduleid=1&amp;documentid=377407#l194" TargetMode="External"/><Relationship Id="rId101" Type="http://schemas.openxmlformats.org/officeDocument/2006/relationships/hyperlink" Target="https://normativ.kontur.ru/document?moduleid=1&amp;documentid=377407#l193" TargetMode="External"/><Relationship Id="rId4" Type="http://schemas.openxmlformats.org/officeDocument/2006/relationships/hyperlink" Target="https://normativ.kontur.ru/document?moduleid=1&amp;documentid=385902#l469" TargetMode="External"/><Relationship Id="rId9" Type="http://schemas.openxmlformats.org/officeDocument/2006/relationships/hyperlink" Target="https://normativ.kontur.ru/document?moduleid=1&amp;documentid=98479#l0" TargetMode="External"/><Relationship Id="rId13" Type="http://schemas.openxmlformats.org/officeDocument/2006/relationships/hyperlink" Target="https://normativ.kontur.ru/document?moduleid=1&amp;documentid=148513#l0" TargetMode="External"/><Relationship Id="rId18" Type="http://schemas.openxmlformats.org/officeDocument/2006/relationships/hyperlink" Target="https://normativ.kontur.ru/document?moduleid=1&amp;documentid=189409#l0" TargetMode="External"/><Relationship Id="rId39" Type="http://schemas.openxmlformats.org/officeDocument/2006/relationships/hyperlink" Target="https://normativ.kontur.ru/document?moduleid=1&amp;documentid=385902#l452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normativ.kontur.ru/document?moduleid=1&amp;documentid=385902#l448" TargetMode="External"/><Relationship Id="rId50" Type="http://schemas.openxmlformats.org/officeDocument/2006/relationships/hyperlink" Target="https://normativ.kontur.ru/document?moduleid=1&amp;documentid=385902#l452" TargetMode="External"/><Relationship Id="rId55" Type="http://schemas.openxmlformats.org/officeDocument/2006/relationships/hyperlink" Target="https://normativ.kontur.ru/document?moduleid=1&amp;documentid=385902#l436" TargetMode="External"/><Relationship Id="rId76" Type="http://schemas.openxmlformats.org/officeDocument/2006/relationships/hyperlink" Target="https://normativ.kontur.ru/document?moduleid=1&amp;documentid=386287#l8706" TargetMode="External"/><Relationship Id="rId97" Type="http://schemas.openxmlformats.org/officeDocument/2006/relationships/hyperlink" Target="https://normativ.kontur.ru/document?moduleid=1&amp;documentid=377407#l193" TargetMode="External"/><Relationship Id="rId104" Type="http://schemas.openxmlformats.org/officeDocument/2006/relationships/hyperlink" Target="https://normativ.kontur.ru/document?moduleid=1&amp;documentid=259296#l96" TargetMode="External"/><Relationship Id="rId7" Type="http://schemas.openxmlformats.org/officeDocument/2006/relationships/hyperlink" Target="https://normativ.kontur.ru/document?moduleid=1&amp;documentid=86580#l0" TargetMode="External"/><Relationship Id="rId71" Type="http://schemas.openxmlformats.org/officeDocument/2006/relationships/hyperlink" Target="https://normativ.kontur.ru/document?moduleid=1&amp;documentid=385902#l451" TargetMode="External"/><Relationship Id="rId92" Type="http://schemas.openxmlformats.org/officeDocument/2006/relationships/hyperlink" Target="https://normativ.kontur.ru/document?moduleid=1&amp;documentid=339251#l17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366745#l4" TargetMode="External"/><Relationship Id="rId24" Type="http://schemas.openxmlformats.org/officeDocument/2006/relationships/hyperlink" Target="https://normativ.kontur.ru/document?moduleid=1&amp;documentid=385902#l451" TargetMode="External"/><Relationship Id="rId40" Type="http://schemas.openxmlformats.org/officeDocument/2006/relationships/hyperlink" Target="https://normativ.kontur.ru/document?moduleid=1&amp;documentid=385902#l499" TargetMode="External"/><Relationship Id="rId45" Type="http://schemas.openxmlformats.org/officeDocument/2006/relationships/hyperlink" Target="https://normativ.kontur.ru/document?moduleid=1&amp;documentid=385902#l451" TargetMode="External"/><Relationship Id="rId66" Type="http://schemas.openxmlformats.org/officeDocument/2006/relationships/hyperlink" Target="https://normativ.kontur.ru/document?moduleid=1&amp;documentid=385902#l436" TargetMode="External"/><Relationship Id="rId87" Type="http://schemas.openxmlformats.org/officeDocument/2006/relationships/hyperlink" Target="https://normativ.kontur.ru/document?moduleid=1&amp;documentid=382721#l749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normativ.kontur.ru/document?moduleid=1&amp;documentid=385902#l451" TargetMode="External"/><Relationship Id="rId82" Type="http://schemas.openxmlformats.org/officeDocument/2006/relationships/hyperlink" Target="https://normativ.kontur.ru/document?moduleid=1&amp;documentid=385902#l452" TargetMode="External"/><Relationship Id="rId19" Type="http://schemas.openxmlformats.org/officeDocument/2006/relationships/hyperlink" Target="https://normativ.kontur.ru/document?moduleid=1&amp;documentid=197507#l0" TargetMode="External"/><Relationship Id="rId14" Type="http://schemas.openxmlformats.org/officeDocument/2006/relationships/hyperlink" Target="https://normativ.kontur.ru/document?moduleid=1&amp;documentid=159174#l0" TargetMode="External"/><Relationship Id="rId30" Type="http://schemas.openxmlformats.org/officeDocument/2006/relationships/hyperlink" Target="https://normativ.kontur.ru/document?moduleid=1&amp;documentid=385902#l499" TargetMode="External"/><Relationship Id="rId35" Type="http://schemas.openxmlformats.org/officeDocument/2006/relationships/hyperlink" Target="https://normativ.kontur.ru/document?moduleid=1&amp;documentid=385902#l451" TargetMode="External"/><Relationship Id="rId56" Type="http://schemas.openxmlformats.org/officeDocument/2006/relationships/hyperlink" Target="https://normativ.kontur.ru/document?moduleid=1&amp;documentid=385902#l448" TargetMode="External"/><Relationship Id="rId77" Type="http://schemas.openxmlformats.org/officeDocument/2006/relationships/hyperlink" Target="https://normativ.kontur.ru/document?moduleid=1&amp;documentid=385902#l448" TargetMode="External"/><Relationship Id="rId100" Type="http://schemas.openxmlformats.org/officeDocument/2006/relationships/hyperlink" Target="https://normativ.kontur.ru/document?moduleid=1&amp;documentid=377407#l0" TargetMode="External"/><Relationship Id="rId105" Type="http://schemas.openxmlformats.org/officeDocument/2006/relationships/hyperlink" Target="https://normativ.kontur.ru/document?moduleid=1&amp;documentid=259296#l113" TargetMode="External"/><Relationship Id="rId8" Type="http://schemas.openxmlformats.org/officeDocument/2006/relationships/hyperlink" Target="https://normativ.kontur.ru/document?moduleid=1&amp;documentid=94758#l0" TargetMode="External"/><Relationship Id="rId51" Type="http://schemas.openxmlformats.org/officeDocument/2006/relationships/hyperlink" Target="https://normativ.kontur.ru/document?moduleid=1&amp;documentid=385902#l456" TargetMode="External"/><Relationship Id="rId72" Type="http://schemas.openxmlformats.org/officeDocument/2006/relationships/hyperlink" Target="https://normativ.kontur.ru/document?moduleid=1&amp;documentid=385902#l452" TargetMode="External"/><Relationship Id="rId93" Type="http://schemas.openxmlformats.org/officeDocument/2006/relationships/hyperlink" Target="https://normativ.kontur.ru/document?moduleid=1&amp;documentid=385902#l408" TargetMode="External"/><Relationship Id="rId98" Type="http://schemas.openxmlformats.org/officeDocument/2006/relationships/hyperlink" Target="https://normativ.kontur.ru/document?moduleid=1&amp;documentid=377407#l19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normativ.kontur.ru/document?moduleid=1&amp;documentid=385902#l452" TargetMode="External"/><Relationship Id="rId46" Type="http://schemas.openxmlformats.org/officeDocument/2006/relationships/hyperlink" Target="https://normativ.kontur.ru/document?moduleid=1&amp;documentid=385902#l452" TargetMode="External"/><Relationship Id="rId67" Type="http://schemas.openxmlformats.org/officeDocument/2006/relationships/hyperlink" Target="https://normativ.kontur.ru/document?moduleid=1&amp;documentid=385902#l448" TargetMode="External"/><Relationship Id="rId20" Type="http://schemas.openxmlformats.org/officeDocument/2006/relationships/hyperlink" Target="https://normativ.kontur.ru/document?moduleid=1&amp;documentid=385902#l437" TargetMode="External"/><Relationship Id="rId41" Type="http://schemas.openxmlformats.org/officeDocument/2006/relationships/hyperlink" Target="https://normativ.kontur.ru/document?moduleid=1&amp;documentid=385902#l448" TargetMode="External"/><Relationship Id="rId62" Type="http://schemas.openxmlformats.org/officeDocument/2006/relationships/hyperlink" Target="https://normativ.kontur.ru/document?moduleid=1&amp;documentid=385902#l452" TargetMode="External"/><Relationship Id="rId83" Type="http://schemas.openxmlformats.org/officeDocument/2006/relationships/hyperlink" Target="https://normativ.kontur.ru/document?moduleid=1&amp;documentid=385902#l448" TargetMode="External"/><Relationship Id="rId88" Type="http://schemas.openxmlformats.org/officeDocument/2006/relationships/hyperlink" Target="https://normativ.kontur.ru/document?moduleid=1&amp;documentid=382721#l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9424</Words>
  <Characters>53721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Андрей Иванович Воробьёв</cp:lastModifiedBy>
  <cp:revision>2</cp:revision>
  <dcterms:created xsi:type="dcterms:W3CDTF">2022-07-14T12:51:00Z</dcterms:created>
  <dcterms:modified xsi:type="dcterms:W3CDTF">2022-07-14T12:51:00Z</dcterms:modified>
</cp:coreProperties>
</file>